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 xml:space="preserve">Приложение </w:t>
      </w:r>
      <w:r w:rsidRPr="00E53EBD">
        <w:rPr>
          <w:b/>
          <w:sz w:val="22"/>
          <w:szCs w:val="26"/>
        </w:rPr>
        <w:t>2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к Приказу № 30-ор от 29.11.2013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«</w:t>
      </w:r>
      <w:r w:rsidR="002F4D74">
        <w:rPr>
          <w:b/>
          <w:sz w:val="22"/>
          <w:szCs w:val="26"/>
        </w:rPr>
        <w:t>УТВЕРЖДЕНО</w:t>
      </w:r>
      <w:bookmarkStart w:id="0" w:name="_GoBack"/>
      <w:bookmarkEnd w:id="0"/>
      <w:r w:rsidRPr="00E53EBD">
        <w:rPr>
          <w:b/>
          <w:sz w:val="22"/>
          <w:szCs w:val="26"/>
        </w:rPr>
        <w:t>»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 xml:space="preserve">Генеральный  директор 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ОАО «МДЦМП Марьино»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>______________________</w:t>
      </w:r>
    </w:p>
    <w:p w:rsidR="00E53EBD" w:rsidRPr="00E53EBD" w:rsidRDefault="00E53EBD" w:rsidP="00E53EBD">
      <w:pPr>
        <w:jc w:val="right"/>
        <w:rPr>
          <w:b/>
          <w:sz w:val="22"/>
          <w:szCs w:val="26"/>
        </w:rPr>
      </w:pPr>
      <w:r w:rsidRPr="00E53EBD">
        <w:rPr>
          <w:b/>
          <w:sz w:val="22"/>
          <w:szCs w:val="26"/>
        </w:rPr>
        <w:t xml:space="preserve">Г.А. Богачев </w:t>
      </w:r>
    </w:p>
    <w:p w:rsidR="00E53EBD" w:rsidRPr="00E53EBD" w:rsidRDefault="00E53EBD" w:rsidP="00E53EBD">
      <w:pPr>
        <w:tabs>
          <w:tab w:val="left" w:pos="9000"/>
        </w:tabs>
        <w:jc w:val="right"/>
        <w:rPr>
          <w:rFonts w:ascii="Arial" w:hAnsi="Arial" w:cs="Arial"/>
          <w:b/>
          <w:sz w:val="22"/>
          <w:szCs w:val="26"/>
        </w:rPr>
      </w:pPr>
      <w:r w:rsidRPr="00E53EBD">
        <w:rPr>
          <w:b/>
          <w:sz w:val="22"/>
          <w:szCs w:val="26"/>
        </w:rPr>
        <w:t>«29» ноября 2013 г.</w:t>
      </w:r>
    </w:p>
    <w:p w:rsidR="00E53EBD" w:rsidRDefault="00E53EBD" w:rsidP="002276F7">
      <w:pPr>
        <w:jc w:val="center"/>
        <w:rPr>
          <w:b/>
          <w:sz w:val="28"/>
          <w:szCs w:val="28"/>
        </w:rPr>
      </w:pPr>
    </w:p>
    <w:p w:rsidR="002276F7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Извещение о закупке у единственного поставщика</w:t>
      </w:r>
      <w:r>
        <w:rPr>
          <w:b/>
          <w:sz w:val="28"/>
          <w:szCs w:val="28"/>
        </w:rPr>
        <w:t xml:space="preserve"> </w:t>
      </w:r>
    </w:p>
    <w:p w:rsidR="002276F7" w:rsidRPr="0012371C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(исполнителя, подрядчика) для нужд ОАО «МДЦМП Марьино»</w:t>
      </w:r>
    </w:p>
    <w:p w:rsidR="002276F7" w:rsidRDefault="002276F7" w:rsidP="002276F7">
      <w:pPr>
        <w:ind w:firstLine="1418"/>
        <w:jc w:val="center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1. Форма процедуры закупки</w:t>
      </w:r>
      <w:r w:rsidRPr="008755AE">
        <w:rPr>
          <w:sz w:val="22"/>
          <w:szCs w:val="22"/>
        </w:rPr>
        <w:t xml:space="preserve"> – закупка у единственного поставщика (исполнителя, подрядчика);</w:t>
      </w:r>
    </w:p>
    <w:p w:rsidR="008755AE" w:rsidRDefault="008755AE" w:rsidP="00D113F9">
      <w:pPr>
        <w:ind w:firstLine="709"/>
        <w:jc w:val="both"/>
        <w:rPr>
          <w:b/>
          <w:sz w:val="22"/>
          <w:szCs w:val="22"/>
        </w:rPr>
      </w:pPr>
    </w:p>
    <w:p w:rsid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2. Наименование, место нахождения, почтовый адрес, адрес электронной почты, номер контактного телефона заказчика, организатора осуществления закупок, специализированной организации</w:t>
      </w:r>
      <w:r w:rsidRPr="008755AE">
        <w:rPr>
          <w:sz w:val="22"/>
          <w:szCs w:val="22"/>
        </w:rPr>
        <w:t xml:space="preserve"> – 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8755AE" w:rsidRDefault="008755AE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Открытое акционерное общество «Многофункциональный деловой центр малого предпринимательства Марьино» (ОАО «МДЦМП Марьино»)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D113F9">
      <w:pPr>
        <w:ind w:firstLine="709"/>
        <w:jc w:val="both"/>
        <w:rPr>
          <w:color w:val="0000FF"/>
          <w:sz w:val="22"/>
          <w:szCs w:val="22"/>
          <w:shd w:val="clear" w:color="auto" w:fill="FFFFFF"/>
        </w:rPr>
      </w:pPr>
      <w:r w:rsidRPr="008755AE">
        <w:rPr>
          <w:sz w:val="22"/>
          <w:szCs w:val="22"/>
        </w:rPr>
        <w:t xml:space="preserve">Адрес электронной почты: </w:t>
      </w:r>
      <w:hyperlink r:id="rId6" w:history="1">
        <w:r w:rsidRPr="008755AE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color w:val="000000"/>
          <w:sz w:val="22"/>
          <w:szCs w:val="22"/>
        </w:rPr>
        <w:t>Контактный телефон: 8 (495) 658-05-05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ИНН: 7723550168 КПП: 772301001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ОКПО: 78960347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755AE">
        <w:rPr>
          <w:sz w:val="22"/>
          <w:szCs w:val="22"/>
        </w:rPr>
        <w:t>Р</w:t>
      </w:r>
      <w:proofErr w:type="gramEnd"/>
      <w:r w:rsidRPr="008755AE">
        <w:rPr>
          <w:sz w:val="22"/>
          <w:szCs w:val="22"/>
        </w:rPr>
        <w:t xml:space="preserve">/с 40702810100000000276 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в КБ «МРБ» (ООО), г. Москва 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к/с 30101810800000000721, </w:t>
      </w:r>
    </w:p>
    <w:p w:rsidR="007B6115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БИК 044579721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Default="007B6115" w:rsidP="002B7D84">
      <w:pPr>
        <w:ind w:firstLine="709"/>
        <w:jc w:val="both"/>
        <w:rPr>
          <w:sz w:val="22"/>
          <w:szCs w:val="21"/>
        </w:rPr>
      </w:pPr>
      <w:r w:rsidRPr="008755AE">
        <w:rPr>
          <w:b/>
          <w:sz w:val="22"/>
          <w:szCs w:val="22"/>
        </w:rPr>
        <w:t>3.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8755AE">
        <w:rPr>
          <w:sz w:val="22"/>
          <w:szCs w:val="22"/>
        </w:rPr>
        <w:t xml:space="preserve">– </w:t>
      </w:r>
    </w:p>
    <w:p w:rsidR="00D113F9" w:rsidRDefault="00D113F9" w:rsidP="00D113F9">
      <w:pPr>
        <w:ind w:firstLine="709"/>
        <w:jc w:val="both"/>
        <w:rPr>
          <w:sz w:val="22"/>
          <w:szCs w:val="21"/>
        </w:rPr>
      </w:pPr>
    </w:p>
    <w:p w:rsidR="00943CD4" w:rsidRPr="00943CD4" w:rsidRDefault="00943CD4" w:rsidP="00943CD4">
      <w:pPr>
        <w:ind w:firstLine="709"/>
        <w:jc w:val="both"/>
        <w:rPr>
          <w:sz w:val="22"/>
          <w:szCs w:val="22"/>
        </w:rPr>
      </w:pPr>
      <w:proofErr w:type="gramStart"/>
      <w:r w:rsidRPr="00943CD4">
        <w:rPr>
          <w:sz w:val="22"/>
          <w:szCs w:val="22"/>
        </w:rPr>
        <w:t xml:space="preserve">Подрядчик обязуется выполнить по заданию Заказчика выполнить работы по ремонту и модернизации входных групп (замена кровельного покрытия козырьков из поликарбоната, модернизация (усиление) металлоконструкций) здания МДЦМП Марьино, расположенного по адресу: г. Москва, ул. </w:t>
      </w:r>
      <w:proofErr w:type="spellStart"/>
      <w:r w:rsidRPr="00943CD4">
        <w:rPr>
          <w:sz w:val="22"/>
          <w:szCs w:val="22"/>
        </w:rPr>
        <w:t>Люблинская</w:t>
      </w:r>
      <w:proofErr w:type="spellEnd"/>
      <w:r w:rsidRPr="00943CD4">
        <w:rPr>
          <w:sz w:val="22"/>
          <w:szCs w:val="22"/>
        </w:rPr>
        <w:t>, д. 151 (далее - Работы), в соответствии с требованиями, установленными Договором и в объеме, установленном Локальной сметой (Приложение №1</w:t>
      </w:r>
      <w:r w:rsidR="00E53EBD">
        <w:rPr>
          <w:sz w:val="22"/>
          <w:szCs w:val="22"/>
        </w:rPr>
        <w:t xml:space="preserve"> к Договору), являющей</w:t>
      </w:r>
      <w:r w:rsidRPr="00943CD4">
        <w:rPr>
          <w:sz w:val="22"/>
          <w:szCs w:val="22"/>
        </w:rPr>
        <w:t>ся неотъемлем</w:t>
      </w:r>
      <w:r w:rsidR="00E53EBD">
        <w:rPr>
          <w:sz w:val="22"/>
          <w:szCs w:val="22"/>
        </w:rPr>
        <w:t>ой</w:t>
      </w:r>
      <w:r w:rsidRPr="00943CD4">
        <w:rPr>
          <w:sz w:val="22"/>
          <w:szCs w:val="22"/>
        </w:rPr>
        <w:t xml:space="preserve"> част</w:t>
      </w:r>
      <w:r w:rsidR="00E53EBD">
        <w:rPr>
          <w:sz w:val="22"/>
          <w:szCs w:val="22"/>
        </w:rPr>
        <w:t>ью</w:t>
      </w:r>
      <w:r w:rsidRPr="00943CD4">
        <w:rPr>
          <w:sz w:val="22"/>
          <w:szCs w:val="22"/>
        </w:rPr>
        <w:t xml:space="preserve"> Договора, а Заказчик обязуется</w:t>
      </w:r>
      <w:proofErr w:type="gramEnd"/>
      <w:r w:rsidRPr="00943CD4">
        <w:rPr>
          <w:sz w:val="22"/>
          <w:szCs w:val="22"/>
        </w:rPr>
        <w:t xml:space="preserve"> принять результат работ и оплатить их в порядке и на усло</w:t>
      </w:r>
      <w:r w:rsidR="00E53EBD">
        <w:rPr>
          <w:sz w:val="22"/>
          <w:szCs w:val="22"/>
        </w:rPr>
        <w:t xml:space="preserve">виях, предусмотренных </w:t>
      </w:r>
      <w:r w:rsidRPr="00943CD4">
        <w:rPr>
          <w:sz w:val="22"/>
          <w:szCs w:val="22"/>
        </w:rPr>
        <w:t>Договором.</w:t>
      </w:r>
    </w:p>
    <w:p w:rsidR="00AA661E" w:rsidRPr="008755AE" w:rsidRDefault="00AA661E" w:rsidP="00D113F9">
      <w:pPr>
        <w:ind w:firstLine="709"/>
        <w:jc w:val="both"/>
        <w:rPr>
          <w:sz w:val="22"/>
          <w:szCs w:val="22"/>
        </w:rPr>
      </w:pPr>
    </w:p>
    <w:p w:rsidR="008755AE" w:rsidRDefault="007B6115" w:rsidP="00D113F9">
      <w:pPr>
        <w:ind w:firstLine="709"/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4.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поставки товара, выполнения работ, оказания услуг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8755AE">
        <w:rPr>
          <w:sz w:val="22"/>
          <w:szCs w:val="22"/>
        </w:rPr>
        <w:t xml:space="preserve">– </w:t>
      </w:r>
      <w:r w:rsidR="00943CD4">
        <w:rPr>
          <w:sz w:val="22"/>
          <w:szCs w:val="22"/>
        </w:rPr>
        <w:t xml:space="preserve">883 945 (восемьсот восемьдесят три тысячи девятьсот сорок пять) </w:t>
      </w:r>
      <w:r w:rsidR="00783806" w:rsidRPr="00783806">
        <w:rPr>
          <w:sz w:val="22"/>
          <w:szCs w:val="21"/>
        </w:rPr>
        <w:t>руб</w:t>
      </w:r>
      <w:r w:rsidR="00943CD4">
        <w:rPr>
          <w:sz w:val="22"/>
          <w:szCs w:val="21"/>
        </w:rPr>
        <w:t>лей 49 копеек, в т. ч. НДС 18% в размере 134 839 (сто тридцать четыре тысячи восемьсот тридцать девять)</w:t>
      </w:r>
      <w:r w:rsidR="00D113F9">
        <w:rPr>
          <w:sz w:val="22"/>
          <w:szCs w:val="21"/>
        </w:rPr>
        <w:t xml:space="preserve"> </w:t>
      </w:r>
      <w:r w:rsidR="00783806" w:rsidRPr="00783806">
        <w:rPr>
          <w:sz w:val="22"/>
          <w:szCs w:val="21"/>
        </w:rPr>
        <w:t>рубл</w:t>
      </w:r>
      <w:r w:rsidR="00D113F9">
        <w:rPr>
          <w:sz w:val="22"/>
          <w:szCs w:val="21"/>
        </w:rPr>
        <w:t>ей</w:t>
      </w:r>
      <w:r w:rsidR="00783806" w:rsidRPr="00783806">
        <w:rPr>
          <w:sz w:val="22"/>
          <w:szCs w:val="21"/>
        </w:rPr>
        <w:t xml:space="preserve"> </w:t>
      </w:r>
      <w:r w:rsidR="00943CD4">
        <w:rPr>
          <w:sz w:val="22"/>
          <w:szCs w:val="21"/>
        </w:rPr>
        <w:t>14 копеек</w:t>
      </w:r>
      <w:r w:rsidR="00783806">
        <w:rPr>
          <w:sz w:val="22"/>
          <w:szCs w:val="21"/>
        </w:rPr>
        <w:t>.</w:t>
      </w:r>
    </w:p>
    <w:p w:rsidR="007F6A7B" w:rsidRPr="008755AE" w:rsidRDefault="007F6A7B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 xml:space="preserve">5.1. Форма, сроки и порядок оплаты работ, услуг – </w:t>
      </w:r>
    </w:p>
    <w:p w:rsidR="00943CD4" w:rsidRPr="00E53EBD" w:rsidRDefault="00943CD4" w:rsidP="00E53EBD">
      <w:pPr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E53EBD">
        <w:rPr>
          <w:sz w:val="22"/>
        </w:rPr>
        <w:t xml:space="preserve">Оплата Работ производится в следующем порядке: </w:t>
      </w:r>
    </w:p>
    <w:p w:rsidR="00943CD4" w:rsidRPr="00E53EBD" w:rsidRDefault="00943CD4" w:rsidP="00E53EBD">
      <w:pPr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E53EBD">
        <w:rPr>
          <w:sz w:val="22"/>
        </w:rPr>
        <w:t xml:space="preserve">Авансовый платеж в размере 70% от </w:t>
      </w:r>
      <w:r w:rsidR="00E53EBD" w:rsidRPr="00E53EBD">
        <w:rPr>
          <w:sz w:val="22"/>
        </w:rPr>
        <w:t xml:space="preserve">цены </w:t>
      </w:r>
      <w:r w:rsidRPr="00E53EBD">
        <w:rPr>
          <w:sz w:val="22"/>
        </w:rPr>
        <w:t>Договора, что составляет 618 761 (шестьсот восемнадцать тысяч семьсот шестьдесят один</w:t>
      </w:r>
      <w:proofErr w:type="gramStart"/>
      <w:r w:rsidRPr="00E53EBD">
        <w:rPr>
          <w:sz w:val="22"/>
        </w:rPr>
        <w:t xml:space="preserve"> )</w:t>
      </w:r>
      <w:proofErr w:type="gramEnd"/>
      <w:r w:rsidRPr="00E53EBD">
        <w:rPr>
          <w:sz w:val="22"/>
        </w:rPr>
        <w:t xml:space="preserve"> рубль 84 копейки, в том числе НДС (18%) – 94 387 (девяносто четыре тысячи триста восемьдесят семь) рублей 40 копеек, оплачивается Заказчиком в течение 10 (десяти) рабочих дней с даты выставления счета на оплату Подрядчиком. Счет на оплату авансового платежа выставляется в дату подписания Договора.</w:t>
      </w:r>
    </w:p>
    <w:p w:rsidR="00943CD4" w:rsidRPr="00E53EBD" w:rsidRDefault="00943CD4" w:rsidP="00E53EBD">
      <w:pPr>
        <w:tabs>
          <w:tab w:val="left" w:pos="993"/>
          <w:tab w:val="left" w:pos="1134"/>
        </w:tabs>
        <w:ind w:firstLine="709"/>
        <w:jc w:val="both"/>
        <w:rPr>
          <w:sz w:val="22"/>
        </w:rPr>
      </w:pPr>
      <w:proofErr w:type="gramStart"/>
      <w:r w:rsidRPr="00E53EBD">
        <w:rPr>
          <w:sz w:val="22"/>
        </w:rPr>
        <w:lastRenderedPageBreak/>
        <w:t>О</w:t>
      </w:r>
      <w:r w:rsidRPr="00E53EBD">
        <w:rPr>
          <w:sz w:val="22"/>
        </w:rPr>
        <w:t>кончательный платеж в размере 265 183 (двести шестьдесят пять тысяч сто восемьдесят три) рубля 65 копеек, в том числе НДС (18%) – 40 451 (сорок тысяч четыреста пятьдесят один) рубль 74 копейки, оплачивается Заказчиком в течение 15 (пятнадцати) рабочих дней с даты подписания Акта о приемке выполненных работ (форма КС-2), предоставления счета, счета-фактуры и справки о стоимости работ и материалов (форма</w:t>
      </w:r>
      <w:proofErr w:type="gramEnd"/>
      <w:r w:rsidRPr="00E53EBD">
        <w:rPr>
          <w:sz w:val="22"/>
        </w:rPr>
        <w:t xml:space="preserve"> </w:t>
      </w:r>
      <w:proofErr w:type="gramStart"/>
      <w:r w:rsidRPr="00E53EBD">
        <w:rPr>
          <w:sz w:val="22"/>
        </w:rPr>
        <w:t>КС-3).</w:t>
      </w:r>
      <w:proofErr w:type="gramEnd"/>
    </w:p>
    <w:p w:rsidR="00943CD4" w:rsidRPr="00E53EBD" w:rsidRDefault="00943CD4" w:rsidP="00E53EBD">
      <w:pPr>
        <w:ind w:firstLine="709"/>
        <w:jc w:val="both"/>
        <w:rPr>
          <w:sz w:val="28"/>
          <w:szCs w:val="22"/>
        </w:rPr>
      </w:pPr>
      <w:r w:rsidRPr="00E53EBD">
        <w:rPr>
          <w:sz w:val="22"/>
        </w:rPr>
        <w:t>Обязательства Заказчика по оплате Цены Договора считаются исполненными с момента списания денежных сре</w:t>
      </w:r>
      <w:proofErr w:type="gramStart"/>
      <w:r w:rsidRPr="00E53EBD">
        <w:rPr>
          <w:sz w:val="22"/>
        </w:rPr>
        <w:t>дств в р</w:t>
      </w:r>
      <w:proofErr w:type="gramEnd"/>
      <w:r w:rsidRPr="00E53EBD">
        <w:rPr>
          <w:sz w:val="22"/>
        </w:rPr>
        <w:t>азмере, составляющем Цену Догов</w:t>
      </w:r>
      <w:r w:rsidRPr="00E53EBD">
        <w:rPr>
          <w:sz w:val="22"/>
        </w:rPr>
        <w:t>ора, с лицевого счета Заказчика.</w:t>
      </w:r>
    </w:p>
    <w:p w:rsidR="00D113F9" w:rsidRPr="002B7D84" w:rsidRDefault="00D113F9" w:rsidP="00D113F9">
      <w:pPr>
        <w:ind w:firstLine="709"/>
        <w:jc w:val="both"/>
        <w:rPr>
          <w:sz w:val="12"/>
          <w:szCs w:val="22"/>
        </w:rPr>
      </w:pPr>
    </w:p>
    <w:p w:rsidR="007B6115" w:rsidRPr="00D113F9" w:rsidRDefault="007B6115" w:rsidP="00D113F9">
      <w:pPr>
        <w:ind w:firstLine="709"/>
        <w:jc w:val="both"/>
        <w:rPr>
          <w:sz w:val="22"/>
          <w:szCs w:val="22"/>
        </w:rPr>
      </w:pPr>
      <w:r w:rsidRPr="00D113F9">
        <w:rPr>
          <w:sz w:val="22"/>
          <w:szCs w:val="22"/>
        </w:rPr>
        <w:t>Форма оплаты: безналичный расчет.</w:t>
      </w:r>
    </w:p>
    <w:p w:rsidR="007B6115" w:rsidRPr="008755AE" w:rsidRDefault="007B6115" w:rsidP="00D113F9">
      <w:pPr>
        <w:ind w:firstLine="709"/>
        <w:jc w:val="both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 xml:space="preserve">5.2. </w:t>
      </w:r>
      <w:proofErr w:type="gramStart"/>
      <w:r w:rsidRPr="008755AE">
        <w:rPr>
          <w:b/>
          <w:sz w:val="22"/>
          <w:szCs w:val="22"/>
        </w:rPr>
        <w:t>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8755AE">
        <w:rPr>
          <w:sz w:val="22"/>
          <w:szCs w:val="22"/>
        </w:rPr>
        <w:t xml:space="preserve"> - Цена договора включает в себя все необходимые расходы по исполнению </w:t>
      </w:r>
      <w:r w:rsidRPr="008755AE">
        <w:rPr>
          <w:bCs/>
          <w:sz w:val="22"/>
          <w:szCs w:val="22"/>
        </w:rPr>
        <w:t>договор</w:t>
      </w:r>
      <w:r w:rsidRPr="008755AE">
        <w:rPr>
          <w:sz w:val="22"/>
          <w:szCs w:val="22"/>
        </w:rPr>
        <w:t>а</w:t>
      </w:r>
      <w:r w:rsidR="00D113F9">
        <w:rPr>
          <w:sz w:val="22"/>
          <w:szCs w:val="22"/>
        </w:rPr>
        <w:t xml:space="preserve"> </w:t>
      </w:r>
      <w:r w:rsidR="00D113F9" w:rsidRPr="00D113F9">
        <w:rPr>
          <w:sz w:val="22"/>
          <w:szCs w:val="22"/>
        </w:rPr>
        <w:t xml:space="preserve">(стоимость </w:t>
      </w:r>
      <w:r w:rsidR="00943CD4">
        <w:rPr>
          <w:sz w:val="22"/>
          <w:szCs w:val="22"/>
        </w:rPr>
        <w:t>материалов</w:t>
      </w:r>
      <w:r w:rsidR="00D113F9" w:rsidRPr="00D113F9">
        <w:rPr>
          <w:sz w:val="22"/>
          <w:szCs w:val="22"/>
        </w:rPr>
        <w:t xml:space="preserve">, </w:t>
      </w:r>
      <w:r w:rsidR="00943CD4">
        <w:rPr>
          <w:sz w:val="22"/>
          <w:szCs w:val="22"/>
        </w:rPr>
        <w:t xml:space="preserve">их </w:t>
      </w:r>
      <w:r w:rsidR="00D113F9" w:rsidRPr="00D113F9">
        <w:rPr>
          <w:sz w:val="22"/>
          <w:szCs w:val="22"/>
        </w:rPr>
        <w:t xml:space="preserve">доставки на объект </w:t>
      </w:r>
      <w:r w:rsidR="00943CD4">
        <w:rPr>
          <w:sz w:val="22"/>
          <w:szCs w:val="22"/>
        </w:rPr>
        <w:t>Заказчика и т.д.</w:t>
      </w:r>
      <w:r w:rsidR="00D113F9" w:rsidRPr="00D113F9">
        <w:rPr>
          <w:sz w:val="22"/>
          <w:szCs w:val="22"/>
        </w:rPr>
        <w:t>)</w:t>
      </w:r>
      <w:r w:rsidRPr="008755AE">
        <w:rPr>
          <w:sz w:val="22"/>
          <w:szCs w:val="22"/>
        </w:rPr>
        <w:t>, налоги, сборы и другие обязательные платежи в бюджет, согласно действующему законодательству.</w:t>
      </w:r>
      <w:proofErr w:type="gramEnd"/>
      <w:r w:rsidRPr="008755AE">
        <w:rPr>
          <w:sz w:val="22"/>
          <w:szCs w:val="22"/>
        </w:rPr>
        <w:t xml:space="preserve"> Стоимость </w:t>
      </w:r>
      <w:r w:rsidR="007F6A7B" w:rsidRPr="008755AE">
        <w:rPr>
          <w:sz w:val="22"/>
          <w:szCs w:val="22"/>
        </w:rPr>
        <w:t>работ</w:t>
      </w:r>
      <w:r w:rsidRPr="008755AE">
        <w:rPr>
          <w:sz w:val="22"/>
          <w:szCs w:val="22"/>
        </w:rPr>
        <w:t xml:space="preserve"> является твердой и не может изменяться в ходе его исполнения.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</w:p>
    <w:p w:rsidR="007B6115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Pr="008755AE">
        <w:rPr>
          <w:sz w:val="22"/>
          <w:szCs w:val="22"/>
        </w:rPr>
        <w:t xml:space="preserve"> – Рубль Российской Федерации. 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Pr="008755AE">
        <w:rPr>
          <w:sz w:val="22"/>
          <w:szCs w:val="22"/>
        </w:rPr>
        <w:t xml:space="preserve"> – не предусмотрено. 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6.</w:t>
      </w:r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8755AE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электронном виде и доступны на странице заказчика на официальном</w:t>
      </w:r>
      <w:proofErr w:type="gramEnd"/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sz w:val="22"/>
          <w:szCs w:val="22"/>
        </w:rPr>
        <w:t>сайте</w:t>
      </w:r>
      <w:proofErr w:type="gramEnd"/>
      <w:r w:rsidRPr="008755AE">
        <w:rPr>
          <w:sz w:val="22"/>
          <w:szCs w:val="22"/>
        </w:rPr>
        <w:t xml:space="preserve"> </w:t>
      </w:r>
      <w:r w:rsidRPr="008755AE">
        <w:rPr>
          <w:sz w:val="22"/>
          <w:szCs w:val="22"/>
          <w:lang w:val="en-US"/>
        </w:rPr>
        <w:t>www</w:t>
      </w:r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zakupki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gov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ru</w:t>
      </w:r>
      <w:proofErr w:type="spellEnd"/>
      <w:r w:rsidRPr="008755AE">
        <w:rPr>
          <w:sz w:val="22"/>
          <w:szCs w:val="22"/>
        </w:rPr>
        <w:t>;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7.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8755AE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8755AE" w:rsidRDefault="008755AE" w:rsidP="00D113F9">
      <w:pPr>
        <w:ind w:firstLine="709"/>
        <w:jc w:val="both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8.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Сведения о предоставлении преференций</w:t>
      </w:r>
      <w:r w:rsidRPr="008755AE">
        <w:rPr>
          <w:sz w:val="22"/>
          <w:szCs w:val="22"/>
        </w:rPr>
        <w:t xml:space="preserve"> – не предоставляются.</w:t>
      </w:r>
    </w:p>
    <w:p w:rsidR="002276F7" w:rsidRPr="008755AE" w:rsidRDefault="002276F7" w:rsidP="00CD61A2">
      <w:pPr>
        <w:jc w:val="both"/>
        <w:rPr>
          <w:sz w:val="22"/>
          <w:szCs w:val="22"/>
        </w:rPr>
      </w:pPr>
    </w:p>
    <w:p w:rsidR="002276F7" w:rsidRDefault="002276F7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2276F7" w:rsidRDefault="002276F7" w:rsidP="002276F7">
      <w:pPr>
        <w:jc w:val="both"/>
        <w:rPr>
          <w:b/>
          <w:color w:val="000000"/>
        </w:rPr>
      </w:pPr>
      <w:r w:rsidRPr="00B263C1">
        <w:rPr>
          <w:b/>
          <w:color w:val="000000"/>
        </w:rPr>
        <w:t>От имени заказчика:</w:t>
      </w:r>
    </w:p>
    <w:p w:rsidR="002276F7" w:rsidRDefault="002276F7" w:rsidP="002276F7">
      <w:pPr>
        <w:jc w:val="both"/>
        <w:rPr>
          <w:b/>
          <w:color w:val="000000"/>
        </w:rPr>
      </w:pPr>
      <w:r>
        <w:rPr>
          <w:b/>
          <w:color w:val="000000"/>
        </w:rPr>
        <w:t>Генеральный директор</w:t>
      </w:r>
    </w:p>
    <w:p w:rsidR="002276F7" w:rsidRPr="00CD61A2" w:rsidRDefault="002276F7" w:rsidP="002276F7">
      <w:pPr>
        <w:jc w:val="both"/>
        <w:rPr>
          <w:sz w:val="22"/>
          <w:szCs w:val="22"/>
        </w:rPr>
      </w:pPr>
      <w:r>
        <w:rPr>
          <w:b/>
        </w:rPr>
        <w:t>ОАО «МДЦ</w:t>
      </w:r>
      <w:r>
        <w:rPr>
          <w:b/>
          <w:color w:val="000000"/>
        </w:rPr>
        <w:t xml:space="preserve">МП Марьино»   </w:t>
      </w:r>
      <w:r w:rsidRPr="00DF10AE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10AE">
        <w:rPr>
          <w:b/>
          <w:color w:val="000000"/>
        </w:rPr>
        <w:t xml:space="preserve">__________________ </w:t>
      </w:r>
      <w:r>
        <w:rPr>
          <w:b/>
        </w:rPr>
        <w:t xml:space="preserve">Богачев Г.А. </w:t>
      </w:r>
    </w:p>
    <w:sectPr w:rsidR="002276F7" w:rsidRPr="00CD61A2" w:rsidSect="0014077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40E"/>
    <w:multiLevelType w:val="multilevel"/>
    <w:tmpl w:val="43EC09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286825"/>
    <w:multiLevelType w:val="multilevel"/>
    <w:tmpl w:val="1FB24B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077DF9"/>
    <w:rsid w:val="0014077B"/>
    <w:rsid w:val="002276F7"/>
    <w:rsid w:val="002B7D84"/>
    <w:rsid w:val="002F4D74"/>
    <w:rsid w:val="00327D68"/>
    <w:rsid w:val="00334315"/>
    <w:rsid w:val="003B3F29"/>
    <w:rsid w:val="0053513A"/>
    <w:rsid w:val="00572412"/>
    <w:rsid w:val="007060C6"/>
    <w:rsid w:val="00783806"/>
    <w:rsid w:val="00787E38"/>
    <w:rsid w:val="007B6115"/>
    <w:rsid w:val="007F6A7B"/>
    <w:rsid w:val="00842C0E"/>
    <w:rsid w:val="008755AE"/>
    <w:rsid w:val="00943CD4"/>
    <w:rsid w:val="009473EF"/>
    <w:rsid w:val="009A0342"/>
    <w:rsid w:val="009E78AF"/>
    <w:rsid w:val="00AA2158"/>
    <w:rsid w:val="00AA661E"/>
    <w:rsid w:val="00AB4AD8"/>
    <w:rsid w:val="00AE10A2"/>
    <w:rsid w:val="00B1119D"/>
    <w:rsid w:val="00B35C7A"/>
    <w:rsid w:val="00BF3F08"/>
    <w:rsid w:val="00CD61A2"/>
    <w:rsid w:val="00D113F9"/>
    <w:rsid w:val="00D80D38"/>
    <w:rsid w:val="00DB3620"/>
    <w:rsid w:val="00E322C5"/>
    <w:rsid w:val="00E53EBD"/>
    <w:rsid w:val="00E926D7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ma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2013-11-27T14:44:00Z</dcterms:created>
  <dcterms:modified xsi:type="dcterms:W3CDTF">2013-11-27T14:49:00Z</dcterms:modified>
</cp:coreProperties>
</file>